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B827" w14:textId="477E595B" w:rsidR="00B16D2B" w:rsidRDefault="00B16D2B" w:rsidP="00B16D2B">
      <w:pPr>
        <w:pStyle w:val="Default"/>
        <w:rPr>
          <w:color w:val="393939"/>
          <w:sz w:val="23"/>
          <w:szCs w:val="23"/>
        </w:rPr>
      </w:pPr>
      <w:r>
        <w:rPr>
          <w:color w:val="393939"/>
          <w:sz w:val="23"/>
          <w:szCs w:val="23"/>
        </w:rPr>
        <w:t xml:space="preserve">Revision av Göteborgs Nations styrelse </w:t>
      </w:r>
      <w:proofErr w:type="spellStart"/>
      <w:r>
        <w:rPr>
          <w:color w:val="393939"/>
          <w:sz w:val="23"/>
          <w:szCs w:val="23"/>
        </w:rPr>
        <w:t>för</w:t>
      </w:r>
      <w:proofErr w:type="spellEnd"/>
      <w:r>
        <w:rPr>
          <w:color w:val="393939"/>
          <w:sz w:val="23"/>
          <w:szCs w:val="23"/>
        </w:rPr>
        <w:t xml:space="preserve"> verksamhetsåret 2022.</w:t>
      </w:r>
    </w:p>
    <w:p w14:paraId="617A9DF0" w14:textId="77777777" w:rsidR="00B16D2B" w:rsidRDefault="00B16D2B" w:rsidP="00B16D2B">
      <w:pPr>
        <w:pStyle w:val="Default"/>
        <w:rPr>
          <w:color w:val="393939"/>
          <w:sz w:val="23"/>
          <w:szCs w:val="23"/>
        </w:rPr>
      </w:pPr>
      <w:r>
        <w:rPr>
          <w:color w:val="393939"/>
          <w:sz w:val="23"/>
          <w:szCs w:val="23"/>
        </w:rPr>
        <w:t xml:space="preserve"> </w:t>
      </w:r>
    </w:p>
    <w:p w14:paraId="3809DE00" w14:textId="67F8E41F" w:rsidR="00B16D2B" w:rsidRDefault="00B16D2B" w:rsidP="00B16D2B">
      <w:pPr>
        <w:pStyle w:val="Default"/>
        <w:rPr>
          <w:color w:val="393939"/>
          <w:sz w:val="23"/>
          <w:szCs w:val="23"/>
        </w:rPr>
      </w:pPr>
      <w:r>
        <w:rPr>
          <w:color w:val="393939"/>
          <w:sz w:val="23"/>
          <w:szCs w:val="23"/>
        </w:rPr>
        <w:t xml:space="preserve">Av </w:t>
      </w:r>
      <w:r w:rsidR="000B2984">
        <w:rPr>
          <w:color w:val="393939"/>
          <w:sz w:val="23"/>
          <w:szCs w:val="23"/>
        </w:rPr>
        <w:t>L</w:t>
      </w:r>
      <w:r>
        <w:rPr>
          <w:color w:val="393939"/>
          <w:sz w:val="23"/>
          <w:szCs w:val="23"/>
        </w:rPr>
        <w:t xml:space="preserve">andskapet vald styrelserevisor Hanna </w:t>
      </w:r>
      <w:r w:rsidRPr="00B16D2B">
        <w:rPr>
          <w:color w:val="393939"/>
          <w:sz w:val="23"/>
          <w:szCs w:val="23"/>
        </w:rPr>
        <w:t>Bohlin och suppleant</w:t>
      </w:r>
      <w:r w:rsidR="007B7DDE">
        <w:rPr>
          <w:color w:val="393939"/>
          <w:sz w:val="23"/>
          <w:szCs w:val="23"/>
        </w:rPr>
        <w:t xml:space="preserve"> </w:t>
      </w:r>
      <w:r w:rsidRPr="00B16D2B">
        <w:rPr>
          <w:color w:val="393939"/>
          <w:sz w:val="23"/>
          <w:szCs w:val="23"/>
        </w:rPr>
        <w:t>Tora Lundgren, lä</w:t>
      </w:r>
      <w:r>
        <w:rPr>
          <w:color w:val="393939"/>
          <w:sz w:val="23"/>
          <w:szCs w:val="23"/>
        </w:rPr>
        <w:t xml:space="preserve">mnar härmed revision av Göteborgs Nations styrelse </w:t>
      </w:r>
      <w:proofErr w:type="spellStart"/>
      <w:r>
        <w:rPr>
          <w:color w:val="393939"/>
          <w:sz w:val="23"/>
          <w:szCs w:val="23"/>
        </w:rPr>
        <w:t>för</w:t>
      </w:r>
      <w:proofErr w:type="spellEnd"/>
      <w:r>
        <w:rPr>
          <w:color w:val="393939"/>
          <w:sz w:val="23"/>
          <w:szCs w:val="23"/>
        </w:rPr>
        <w:t xml:space="preserve"> </w:t>
      </w:r>
      <w:r w:rsidR="00066734">
        <w:rPr>
          <w:color w:val="393939"/>
          <w:sz w:val="23"/>
          <w:szCs w:val="23"/>
        </w:rPr>
        <w:t>verksamhetsåret</w:t>
      </w:r>
      <w:r>
        <w:rPr>
          <w:color w:val="393939"/>
          <w:sz w:val="23"/>
          <w:szCs w:val="23"/>
        </w:rPr>
        <w:t xml:space="preserve"> 2022. Vi har i </w:t>
      </w:r>
      <w:proofErr w:type="spellStart"/>
      <w:r>
        <w:rPr>
          <w:color w:val="393939"/>
          <w:sz w:val="23"/>
          <w:szCs w:val="23"/>
        </w:rPr>
        <w:t>vår</w:t>
      </w:r>
      <w:proofErr w:type="spellEnd"/>
      <w:r>
        <w:rPr>
          <w:color w:val="393939"/>
          <w:sz w:val="23"/>
          <w:szCs w:val="23"/>
        </w:rPr>
        <w:t xml:space="preserve"> revision </w:t>
      </w:r>
      <w:proofErr w:type="spellStart"/>
      <w:r>
        <w:rPr>
          <w:color w:val="393939"/>
          <w:sz w:val="23"/>
          <w:szCs w:val="23"/>
        </w:rPr>
        <w:t>utgått</w:t>
      </w:r>
      <w:proofErr w:type="spellEnd"/>
      <w:r>
        <w:rPr>
          <w:color w:val="393939"/>
          <w:sz w:val="23"/>
          <w:szCs w:val="23"/>
        </w:rPr>
        <w:t xml:space="preserve"> </w:t>
      </w:r>
      <w:proofErr w:type="spellStart"/>
      <w:r>
        <w:rPr>
          <w:color w:val="393939"/>
          <w:sz w:val="23"/>
          <w:szCs w:val="23"/>
        </w:rPr>
        <w:t>från</w:t>
      </w:r>
      <w:proofErr w:type="spellEnd"/>
      <w:r>
        <w:rPr>
          <w:color w:val="393939"/>
          <w:sz w:val="23"/>
          <w:szCs w:val="23"/>
        </w:rPr>
        <w:t xml:space="preserve"> nationens stadgar, styrelse- samt landskapsprotokoll </w:t>
      </w:r>
      <w:proofErr w:type="spellStart"/>
      <w:r>
        <w:rPr>
          <w:color w:val="393939"/>
          <w:sz w:val="23"/>
          <w:szCs w:val="23"/>
        </w:rPr>
        <w:t>från</w:t>
      </w:r>
      <w:proofErr w:type="spellEnd"/>
      <w:r>
        <w:rPr>
          <w:color w:val="393939"/>
          <w:sz w:val="23"/>
          <w:szCs w:val="23"/>
        </w:rPr>
        <w:t xml:space="preserve"> </w:t>
      </w:r>
      <w:proofErr w:type="spellStart"/>
      <w:r>
        <w:rPr>
          <w:color w:val="393939"/>
          <w:sz w:val="23"/>
          <w:szCs w:val="23"/>
        </w:rPr>
        <w:t>sammanträden</w:t>
      </w:r>
      <w:proofErr w:type="spellEnd"/>
      <w:r>
        <w:rPr>
          <w:color w:val="393939"/>
          <w:sz w:val="23"/>
          <w:szCs w:val="23"/>
        </w:rPr>
        <w:t xml:space="preserve"> </w:t>
      </w:r>
      <w:proofErr w:type="spellStart"/>
      <w:r>
        <w:rPr>
          <w:color w:val="393939"/>
          <w:sz w:val="23"/>
          <w:szCs w:val="23"/>
        </w:rPr>
        <w:t>år</w:t>
      </w:r>
      <w:proofErr w:type="spellEnd"/>
      <w:r>
        <w:rPr>
          <w:color w:val="393939"/>
          <w:sz w:val="23"/>
          <w:szCs w:val="23"/>
        </w:rPr>
        <w:t xml:space="preserve"> 2022 med </w:t>
      </w:r>
      <w:proofErr w:type="spellStart"/>
      <w:r>
        <w:rPr>
          <w:color w:val="393939"/>
          <w:sz w:val="23"/>
          <w:szCs w:val="23"/>
        </w:rPr>
        <w:t>tillhörande</w:t>
      </w:r>
      <w:proofErr w:type="spellEnd"/>
      <w:r>
        <w:rPr>
          <w:color w:val="393939"/>
          <w:sz w:val="23"/>
          <w:szCs w:val="23"/>
        </w:rPr>
        <w:t xml:space="preserve"> bilagor.</w:t>
      </w:r>
    </w:p>
    <w:p w14:paraId="72A51A76" w14:textId="77777777" w:rsidR="00B16D2B" w:rsidRDefault="00B16D2B" w:rsidP="00B16D2B">
      <w:pPr>
        <w:pStyle w:val="Default"/>
        <w:rPr>
          <w:color w:val="393939"/>
          <w:sz w:val="23"/>
          <w:szCs w:val="23"/>
        </w:rPr>
      </w:pPr>
    </w:p>
    <w:p w14:paraId="6D96695C" w14:textId="4E20D7E4" w:rsidR="00B16D2B" w:rsidRDefault="00B16D2B" w:rsidP="00B16D2B">
      <w:pPr>
        <w:pStyle w:val="Default"/>
        <w:rPr>
          <w:color w:val="393939"/>
          <w:sz w:val="23"/>
          <w:szCs w:val="23"/>
        </w:rPr>
      </w:pPr>
      <w:r>
        <w:rPr>
          <w:color w:val="393939"/>
          <w:sz w:val="23"/>
          <w:szCs w:val="23"/>
        </w:rPr>
        <w:t xml:space="preserve">Vi konstaterar inledningsvis att styrelsen följer samma rutiner och arbetssätt som fungerat väl de senaste åren. Styrelsen har konsekvent fortsatt med numrerade bilagor med tillförlitliga hänvisningar i styrelseprotokollen. </w:t>
      </w:r>
      <w:r w:rsidRPr="00B16D2B">
        <w:rPr>
          <w:color w:val="393939"/>
          <w:sz w:val="23"/>
          <w:szCs w:val="23"/>
        </w:rPr>
        <w:t xml:space="preserve">Vi noterar att samtliga styrelseprotokoll justerats korrekt genom att de valda justeringspersonerna signerat samtliga sidor av protokollet samt den sista sidan. Vidare har samtliga protokoll signerats av förste kurator, inspektor och sekreterare i enlighet med gällande rutin. </w:t>
      </w:r>
    </w:p>
    <w:p w14:paraId="5D071759" w14:textId="77777777" w:rsidR="00B16D2B" w:rsidRPr="00B16D2B" w:rsidRDefault="00B16D2B" w:rsidP="00B16D2B">
      <w:pPr>
        <w:pStyle w:val="Default"/>
        <w:rPr>
          <w:color w:val="393939"/>
          <w:sz w:val="23"/>
          <w:szCs w:val="23"/>
        </w:rPr>
      </w:pPr>
    </w:p>
    <w:p w14:paraId="3E54D393" w14:textId="640B5416" w:rsidR="00B16D2B" w:rsidRDefault="00B16D2B" w:rsidP="00B16D2B">
      <w:pPr>
        <w:pStyle w:val="Default"/>
        <w:rPr>
          <w:color w:val="393939"/>
          <w:sz w:val="23"/>
          <w:szCs w:val="23"/>
        </w:rPr>
      </w:pPr>
      <w:r w:rsidRPr="00B16D2B">
        <w:rPr>
          <w:color w:val="393939"/>
          <w:sz w:val="23"/>
          <w:szCs w:val="23"/>
        </w:rPr>
        <w:t>Vi vill särskilt framhålla att styrelsen rättat sig efter rekommendationen i föregående års styrelserevision angående att adjungeringar bör förtydligas med huruvida personen har yttrande- och/eller rösträtt. Detta framgår numera av samtliga styrelseprotokoll där beslut om adjungeringar har fattats.</w:t>
      </w:r>
    </w:p>
    <w:p w14:paraId="21A5AB7B" w14:textId="77777777" w:rsidR="00B16D2B" w:rsidRPr="00B16D2B" w:rsidRDefault="00B16D2B" w:rsidP="00B16D2B">
      <w:pPr>
        <w:pStyle w:val="Default"/>
        <w:rPr>
          <w:color w:val="393939"/>
          <w:sz w:val="23"/>
          <w:szCs w:val="23"/>
        </w:rPr>
      </w:pPr>
    </w:p>
    <w:p w14:paraId="574590A2" w14:textId="77777777" w:rsidR="00B16D2B" w:rsidRPr="00B16D2B" w:rsidRDefault="00B16D2B" w:rsidP="00B16D2B">
      <w:pPr>
        <w:pStyle w:val="Default"/>
        <w:rPr>
          <w:color w:val="393939"/>
          <w:sz w:val="23"/>
          <w:szCs w:val="23"/>
        </w:rPr>
      </w:pPr>
      <w:r w:rsidRPr="00B16D2B">
        <w:rPr>
          <w:color w:val="393939"/>
          <w:sz w:val="23"/>
          <w:szCs w:val="23"/>
        </w:rPr>
        <w:t>Angående 6§, som är en återkommande punkt vid ordinarie styrelsemöten,</w:t>
      </w:r>
      <w:r>
        <w:rPr>
          <w:color w:val="393939"/>
          <w:sz w:val="23"/>
          <w:szCs w:val="23"/>
        </w:rPr>
        <w:t xml:space="preserve"> vill vi påpeka att </w:t>
      </w:r>
      <w:r w:rsidRPr="00B16D2B">
        <w:rPr>
          <w:color w:val="393939"/>
          <w:sz w:val="23"/>
          <w:szCs w:val="23"/>
        </w:rPr>
        <w:t xml:space="preserve">det förekommer exempel på styrelseprotokoll där styrelsen inte har fattat beslut om att lägga protokollet i fråga till handlingarna. I dessa fall har styrelsen beslutat att bordlägga punkten utan att därefter fatta ett beslut om att lägga protokollet till handlingarna under efterföljande styrelsemöten. Vi ser att det ofta tar lång tid från det att ett styrelsemöte hålls till dess att ett beslut fattas om att lägga protokollet till handlingarna. Vi rekommenderar därför styrelsen att, i den mån det är möjligt, implementera en rutin som innebär att föregående styrelseprotokoll läggs till handlingarna under innevarande styrelsemöte. I vår mening skulle en sådan rutin minska risken för att dessa beslut bordläggs för att sedan glömmas bort. </w:t>
      </w:r>
    </w:p>
    <w:p w14:paraId="3C0C6A44" w14:textId="77777777" w:rsidR="00B16D2B" w:rsidRPr="00B16D2B" w:rsidRDefault="00B16D2B" w:rsidP="00B16D2B">
      <w:pPr>
        <w:pStyle w:val="Default"/>
        <w:rPr>
          <w:color w:val="393939"/>
          <w:sz w:val="23"/>
          <w:szCs w:val="23"/>
        </w:rPr>
      </w:pPr>
    </w:p>
    <w:p w14:paraId="3707B4A5" w14:textId="2443741B" w:rsidR="00B16D2B" w:rsidRDefault="00B16D2B" w:rsidP="00B16D2B">
      <w:pPr>
        <w:pStyle w:val="Default"/>
        <w:rPr>
          <w:color w:val="FF0000"/>
          <w:sz w:val="23"/>
          <w:szCs w:val="23"/>
        </w:rPr>
      </w:pPr>
      <w:r>
        <w:rPr>
          <w:color w:val="393939"/>
          <w:sz w:val="23"/>
          <w:szCs w:val="23"/>
        </w:rPr>
        <w:t>S</w:t>
      </w:r>
      <w:r w:rsidRPr="00B16D2B">
        <w:rPr>
          <w:color w:val="393939"/>
          <w:sz w:val="23"/>
          <w:szCs w:val="23"/>
        </w:rPr>
        <w:t xml:space="preserve">amtliga punkter som </w:t>
      </w:r>
      <w:r w:rsidRPr="00367462">
        <w:rPr>
          <w:color w:val="000000" w:themeColor="text1"/>
          <w:sz w:val="23"/>
          <w:szCs w:val="23"/>
        </w:rPr>
        <w:t>åligger styrelsen i enlighet med stadgarna har följts</w:t>
      </w:r>
      <w:r>
        <w:rPr>
          <w:color w:val="000000" w:themeColor="text1"/>
          <w:sz w:val="23"/>
          <w:szCs w:val="23"/>
        </w:rPr>
        <w:t xml:space="preserve">. Revisorerna vill särskilt framhålla att </w:t>
      </w:r>
      <w:r>
        <w:rPr>
          <w:color w:val="393939"/>
          <w:sz w:val="23"/>
          <w:szCs w:val="23"/>
        </w:rPr>
        <w:t>s</w:t>
      </w:r>
      <w:r w:rsidRPr="00110300">
        <w:rPr>
          <w:color w:val="000000" w:themeColor="text1"/>
          <w:sz w:val="23"/>
          <w:szCs w:val="23"/>
        </w:rPr>
        <w:t>tyrelsen</w:t>
      </w:r>
      <w:r>
        <w:rPr>
          <w:color w:val="000000" w:themeColor="text1"/>
          <w:sz w:val="23"/>
          <w:szCs w:val="23"/>
        </w:rPr>
        <w:t xml:space="preserve"> har</w:t>
      </w:r>
      <w:r w:rsidRPr="00110300">
        <w:rPr>
          <w:color w:val="000000" w:themeColor="text1"/>
          <w:sz w:val="23"/>
          <w:szCs w:val="23"/>
        </w:rPr>
        <w:t xml:space="preserve"> lagt fram en verksamhetsberättelse </w:t>
      </w:r>
      <w:r>
        <w:rPr>
          <w:color w:val="000000" w:themeColor="text1"/>
          <w:sz w:val="23"/>
          <w:szCs w:val="23"/>
        </w:rPr>
        <w:t>och avgett årsredovisning</w:t>
      </w:r>
      <w:r w:rsidR="00F67B86">
        <w:rPr>
          <w:color w:val="000000" w:themeColor="text1"/>
          <w:sz w:val="23"/>
          <w:szCs w:val="23"/>
        </w:rPr>
        <w:t>.</w:t>
      </w:r>
    </w:p>
    <w:p w14:paraId="6FFC50E8" w14:textId="77777777" w:rsidR="00804EB7" w:rsidRPr="00B16D2B" w:rsidRDefault="00804EB7" w:rsidP="00B16D2B">
      <w:pPr>
        <w:pStyle w:val="Default"/>
        <w:rPr>
          <w:color w:val="393939"/>
          <w:sz w:val="23"/>
          <w:szCs w:val="23"/>
        </w:rPr>
      </w:pPr>
    </w:p>
    <w:p w14:paraId="3999D310" w14:textId="77777777" w:rsidR="00B16D2B" w:rsidRPr="00B16D2B" w:rsidRDefault="00B16D2B" w:rsidP="00B16D2B">
      <w:pPr>
        <w:pStyle w:val="Default"/>
        <w:rPr>
          <w:color w:val="393939"/>
          <w:sz w:val="23"/>
          <w:szCs w:val="23"/>
        </w:rPr>
      </w:pPr>
      <w:r w:rsidRPr="00B16D2B">
        <w:rPr>
          <w:color w:val="393939"/>
          <w:sz w:val="23"/>
          <w:szCs w:val="23"/>
        </w:rPr>
        <w:t xml:space="preserve">Landskapsprotokoll har granskats med avseende på att styrelsen fullföljer sitt ansvar om att verkställa av Landskapet fattade beslut eller tillse att dessa beslut verkställs. Vi har inte funnit något exempel som talar mot att styrelsen fullgjort sitt ansvar i detta avseende. </w:t>
      </w:r>
    </w:p>
    <w:p w14:paraId="5D42F017" w14:textId="77777777" w:rsidR="00B16D2B" w:rsidRPr="00B16D2B" w:rsidRDefault="00B16D2B" w:rsidP="00B16D2B">
      <w:pPr>
        <w:pStyle w:val="Default"/>
        <w:rPr>
          <w:color w:val="393939"/>
          <w:sz w:val="23"/>
          <w:szCs w:val="23"/>
        </w:rPr>
      </w:pPr>
    </w:p>
    <w:p w14:paraId="6C01960B" w14:textId="1149DCA4" w:rsidR="00B16D2B" w:rsidRDefault="00B16D2B" w:rsidP="00B16D2B">
      <w:pPr>
        <w:pStyle w:val="Default"/>
        <w:rPr>
          <w:color w:val="393939"/>
          <w:sz w:val="23"/>
          <w:szCs w:val="23"/>
        </w:rPr>
      </w:pPr>
      <w:r w:rsidRPr="00B16D2B">
        <w:rPr>
          <w:color w:val="393939"/>
          <w:sz w:val="23"/>
          <w:szCs w:val="23"/>
        </w:rPr>
        <w:t>Sammanfattningsvis anser vi att styrelsen följt sina stadgade åtaganden och rekommenderar därmed ansvarsfrihet för Göteborgs Nations styrelse 2022.</w:t>
      </w:r>
    </w:p>
    <w:p w14:paraId="59A23C1E" w14:textId="77777777" w:rsidR="00B16D2B" w:rsidRDefault="00B16D2B" w:rsidP="00B16D2B">
      <w:pPr>
        <w:pStyle w:val="Default"/>
        <w:rPr>
          <w:color w:val="393939"/>
          <w:sz w:val="23"/>
          <w:szCs w:val="23"/>
        </w:rPr>
      </w:pPr>
    </w:p>
    <w:p w14:paraId="7567B868" w14:textId="77777777" w:rsidR="006104C6" w:rsidRPr="00B16D2B" w:rsidRDefault="006104C6" w:rsidP="00B16D2B">
      <w:pPr>
        <w:pStyle w:val="Default"/>
        <w:rPr>
          <w:color w:val="393939"/>
          <w:sz w:val="23"/>
          <w:szCs w:val="23"/>
        </w:rPr>
      </w:pPr>
    </w:p>
    <w:p w14:paraId="62B139EA" w14:textId="5254696E" w:rsidR="00FA22C3" w:rsidRPr="00B16D2B" w:rsidRDefault="00B16D2B" w:rsidP="00B16D2B">
      <w:pPr>
        <w:pStyle w:val="Default"/>
        <w:rPr>
          <w:color w:val="393939"/>
          <w:sz w:val="23"/>
          <w:szCs w:val="23"/>
        </w:rPr>
      </w:pPr>
      <w:r w:rsidRPr="00B16D2B">
        <w:rPr>
          <w:color w:val="393939"/>
          <w:sz w:val="23"/>
          <w:szCs w:val="23"/>
        </w:rPr>
        <w:t>Hanna Bohlin</w:t>
      </w:r>
      <w:r w:rsidR="007B7DDE">
        <w:rPr>
          <w:color w:val="393939"/>
          <w:sz w:val="23"/>
          <w:szCs w:val="23"/>
        </w:rPr>
        <w:t xml:space="preserve"> </w:t>
      </w:r>
      <w:r>
        <w:rPr>
          <w:color w:val="393939"/>
          <w:sz w:val="23"/>
          <w:szCs w:val="23"/>
        </w:rPr>
        <w:t>och Tora Lundgren</w:t>
      </w:r>
    </w:p>
    <w:sectPr w:rsidR="00FA22C3" w:rsidRPr="00B16D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4CA8" w14:textId="77777777" w:rsidR="0029643D" w:rsidRDefault="0029643D" w:rsidP="0082636B">
      <w:pPr>
        <w:spacing w:after="0" w:line="240" w:lineRule="auto"/>
      </w:pPr>
      <w:r>
        <w:separator/>
      </w:r>
    </w:p>
  </w:endnote>
  <w:endnote w:type="continuationSeparator" w:id="0">
    <w:p w14:paraId="7D9474F1" w14:textId="77777777" w:rsidR="0029643D" w:rsidRDefault="0029643D" w:rsidP="0082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4FA0" w14:textId="77777777" w:rsidR="0029643D" w:rsidRDefault="0029643D" w:rsidP="0082636B">
      <w:pPr>
        <w:spacing w:after="0" w:line="240" w:lineRule="auto"/>
      </w:pPr>
      <w:r>
        <w:separator/>
      </w:r>
    </w:p>
  </w:footnote>
  <w:footnote w:type="continuationSeparator" w:id="0">
    <w:p w14:paraId="601C5E0B" w14:textId="77777777" w:rsidR="0029643D" w:rsidRDefault="0029643D" w:rsidP="008263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nned" w:val="True"/>
  </w:docVars>
  <w:rsids>
    <w:rsidRoot w:val="00B16D2B"/>
    <w:rsid w:val="000145D6"/>
    <w:rsid w:val="00066734"/>
    <w:rsid w:val="000A1078"/>
    <w:rsid w:val="000A453C"/>
    <w:rsid w:val="000B2984"/>
    <w:rsid w:val="0029643D"/>
    <w:rsid w:val="003014CE"/>
    <w:rsid w:val="00376B18"/>
    <w:rsid w:val="00391F64"/>
    <w:rsid w:val="00392265"/>
    <w:rsid w:val="003D1687"/>
    <w:rsid w:val="005019AC"/>
    <w:rsid w:val="00540050"/>
    <w:rsid w:val="005905FC"/>
    <w:rsid w:val="006104C6"/>
    <w:rsid w:val="00663769"/>
    <w:rsid w:val="00780839"/>
    <w:rsid w:val="007B7148"/>
    <w:rsid w:val="007B7DDE"/>
    <w:rsid w:val="007E4BF9"/>
    <w:rsid w:val="00804EB7"/>
    <w:rsid w:val="0082636B"/>
    <w:rsid w:val="008350C5"/>
    <w:rsid w:val="008D5D46"/>
    <w:rsid w:val="00927BDF"/>
    <w:rsid w:val="00936540"/>
    <w:rsid w:val="009437A5"/>
    <w:rsid w:val="00996034"/>
    <w:rsid w:val="009C6B9A"/>
    <w:rsid w:val="00A81FD5"/>
    <w:rsid w:val="00B16D2B"/>
    <w:rsid w:val="00B67F09"/>
    <w:rsid w:val="00BA7EC1"/>
    <w:rsid w:val="00BD6309"/>
    <w:rsid w:val="00CE5CD8"/>
    <w:rsid w:val="00D71463"/>
    <w:rsid w:val="00DD0196"/>
    <w:rsid w:val="00DE2E01"/>
    <w:rsid w:val="00ED7174"/>
    <w:rsid w:val="00F006FA"/>
    <w:rsid w:val="00F47838"/>
    <w:rsid w:val="00F67B86"/>
    <w:rsid w:val="00FA2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DCA0"/>
  <w15:chartTrackingRefBased/>
  <w15:docId w15:val="{F7015607-58B7-46B7-A1EB-BD4F56FE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2B"/>
  </w:style>
  <w:style w:type="paragraph" w:styleId="Heading1">
    <w:name w:val="heading 1"/>
    <w:basedOn w:val="Normal"/>
    <w:next w:val="Normal"/>
    <w:link w:val="Heading1Char"/>
    <w:uiPriority w:val="9"/>
    <w:qFormat/>
    <w:rsid w:val="00391F64"/>
    <w:pPr>
      <w:keepNext/>
      <w:keepLines/>
      <w:spacing w:before="240" w:after="0"/>
      <w:outlineLvl w:val="0"/>
    </w:pPr>
    <w:rPr>
      <w:rFonts w:asciiTheme="majorHAnsi" w:eastAsiaTheme="majorEastAsia" w:hAnsiTheme="majorHAnsi" w:cstheme="majorBidi"/>
      <w:color w:val="006CA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F64"/>
    <w:rPr>
      <w:rFonts w:asciiTheme="majorHAnsi" w:eastAsiaTheme="majorEastAsia" w:hAnsiTheme="majorHAnsi" w:cstheme="majorBidi"/>
      <w:color w:val="006CA3" w:themeColor="accent1" w:themeShade="BF"/>
      <w:sz w:val="32"/>
      <w:szCs w:val="32"/>
    </w:rPr>
  </w:style>
  <w:style w:type="paragraph" w:styleId="Footer">
    <w:name w:val="footer"/>
    <w:basedOn w:val="Normal"/>
    <w:link w:val="FooterChar"/>
    <w:rsid w:val="00540050"/>
    <w:pPr>
      <w:tabs>
        <w:tab w:val="center" w:pos="4703"/>
        <w:tab w:val="right" w:pos="9406"/>
      </w:tabs>
      <w:spacing w:after="0" w:line="240" w:lineRule="auto"/>
    </w:pPr>
    <w:rPr>
      <w:sz w:val="18"/>
    </w:rPr>
  </w:style>
  <w:style w:type="character" w:customStyle="1" w:styleId="FooterChar">
    <w:name w:val="Footer Char"/>
    <w:basedOn w:val="DefaultParagraphFont"/>
    <w:link w:val="Footer"/>
    <w:rsid w:val="00540050"/>
    <w:rPr>
      <w:sz w:val="18"/>
    </w:rPr>
  </w:style>
  <w:style w:type="paragraph" w:styleId="Header">
    <w:name w:val="header"/>
    <w:basedOn w:val="Normal"/>
    <w:link w:val="HeaderChar"/>
    <w:uiPriority w:val="99"/>
    <w:unhideWhenUsed/>
    <w:rsid w:val="008263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82636B"/>
  </w:style>
  <w:style w:type="character" w:styleId="PageNumber">
    <w:name w:val="page number"/>
    <w:semiHidden/>
    <w:rsid w:val="0082636B"/>
    <w:rPr>
      <w:sz w:val="22"/>
    </w:rPr>
  </w:style>
  <w:style w:type="paragraph" w:customStyle="1" w:styleId="Default">
    <w:name w:val="Default"/>
    <w:rsid w:val="00B16D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PMG">
  <a:themeElements>
    <a:clrScheme name="New KPMG Colours">
      <a:dk1>
        <a:srgbClr val="000000"/>
      </a:dk1>
      <a:lt1>
        <a:sysClr val="window" lastClr="FFFFFF"/>
      </a:lt1>
      <a:dk2>
        <a:srgbClr val="00338D"/>
      </a:dk2>
      <a:lt2>
        <a:srgbClr val="F0F0F0"/>
      </a:lt2>
      <a:accent1>
        <a:srgbClr val="0091DA"/>
      </a:accent1>
      <a:accent2>
        <a:srgbClr val="6D2077"/>
      </a:accent2>
      <a:accent3>
        <a:srgbClr val="005EB8"/>
      </a:accent3>
      <a:accent4>
        <a:srgbClr val="00A3A1"/>
      </a:accent4>
      <a:accent5>
        <a:srgbClr val="EAAA00"/>
      </a:accent5>
      <a:accent6>
        <a:srgbClr val="43B02A"/>
      </a:accent6>
      <a:hlink>
        <a:srgbClr val="0091DA"/>
      </a:hlink>
      <a:folHlink>
        <a:srgbClr val="0091DA"/>
      </a:folHlink>
    </a:clrScheme>
    <a:fontScheme name="KPMG_Arial_Fon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54000" tIns="54000" rIns="54000" bIns="54000" rtlCol="0" anchor="ctr"/>
      <a:lstStyle>
        <a:defPPr algn="ctr">
          <a:defRPr sz="9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54610" tIns="54610" rIns="54610" bIns="54610" rtlCol="0">
        <a:noAutofit/>
      </a:bodyPr>
      <a:lstStyle>
        <a:defPPr>
          <a:spcAft>
            <a:spcPts val="600"/>
          </a:spcAft>
          <a:defRPr sz="900" dirty="0" err="1" smtClean="0">
            <a:solidFill>
              <a:schemeClr val="tx2"/>
            </a:solidFill>
          </a:defRPr>
        </a:defPPr>
      </a:lstStyle>
    </a:txDef>
  </a:objectDefaults>
  <a:extraClrSchemeLst/>
  <a:custClrLst>
    <a:custClr name="KPMG Blue">
      <a:srgbClr val="00338D"/>
    </a:custClr>
    <a:custClr name="Medium Blue">
      <a:srgbClr val="005EB8"/>
    </a:custClr>
    <a:custClr name="Light Blue">
      <a:srgbClr val="0091DA"/>
    </a:custClr>
    <a:custClr name="Violet">
      <a:srgbClr val="483698"/>
    </a:custClr>
    <a:custClr name="Purple">
      <a:srgbClr val="470A68"/>
    </a:custClr>
    <a:custClr name="Light Purple">
      <a:srgbClr val="6D2077"/>
    </a:custClr>
    <a:custClr name="Green">
      <a:srgbClr val="00A3A1"/>
    </a:custClr>
    <a:custClr name="Dark Green">
      <a:srgbClr val="009A44"/>
    </a:custClr>
    <a:custClr name="Light Green">
      <a:srgbClr val="43B02A"/>
    </a:custClr>
    <a:custClr name="Yellow">
      <a:srgbClr val="EAAA00"/>
    </a:custClr>
    <a:custClr name="Orange">
      <a:srgbClr val="F68D2E"/>
    </a:custClr>
    <a:custClr name="Red ">
      <a:srgbClr val="BC204B"/>
    </a:custClr>
    <a:custClr name="Pink">
      <a:srgbClr val="C6007E"/>
    </a:custClr>
    <a:custClr name="Dark Brown">
      <a:srgbClr val="753F19"/>
    </a:custClr>
    <a:custClr name="Light Brown">
      <a:srgbClr val="9B642E"/>
    </a:custClr>
    <a:custClr name="Olive">
      <a:srgbClr val="9D9375"/>
    </a:custClr>
    <a:custClr name="Beige">
      <a:srgbClr val="E3BC9F"/>
    </a:custClr>
    <a:custClr name="Light Pink">
      <a:srgbClr val="E36877"/>
    </a:custClr>
  </a:custClrLst>
  <a:extLst>
    <a:ext uri="{05A4C25C-085E-4340-85A3-A5531E510DB2}">
      <thm15:themeFamily xmlns:thm15="http://schemas.microsoft.com/office/thememl/2012/main" name="KPMG" id="{20D654C2-2743-4E00-89D3-122FDA623FDB}" vid="{4DD40B51-A601-425D-9D66-D861035A1F1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423</Words>
  <Characters>2244</Characters>
  <Application>Microsoft Office Word</Application>
  <DocSecurity>0</DocSecurity>
  <Lines>18</Lines>
  <Paragraphs>5</Paragraphs>
  <ScaleCrop>false</ScaleCrop>
  <Company>KPMG</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Bohlin, Hanna</dc:creator>
  <cp:keywords/>
  <dc:description/>
  <cp:lastModifiedBy>Bohlin, Hanna</cp:lastModifiedBy>
  <cp:revision>37</cp:revision>
  <dcterms:created xsi:type="dcterms:W3CDTF">2023-02-19T16:11:00Z</dcterms:created>
  <dcterms:modified xsi:type="dcterms:W3CDTF">2023-05-09T15:54:00Z</dcterms:modified>
</cp:coreProperties>
</file>